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A64" w:rsidRPr="0080010F" w:rsidRDefault="00356A64" w:rsidP="00356A64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5228"/>
      </w:tblGrid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&lt;48b401d5869m$a13ff600$e3bfg987$@fba.co.atls&gt;</w:t>
            </w:r>
          </w:p>
        </w:tc>
      </w:tr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356A64" w:rsidRPr="0080010F" w:rsidRDefault="00356A64" w:rsidP="00356A64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15:50 (Remis après 0 secondes)</w:t>
            </w:r>
          </w:p>
        </w:tc>
      </w:tr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356A64" w:rsidRPr="00654A12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356A64" w:rsidRPr="00356A64" w:rsidRDefault="00356A64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 :</w:t>
            </w:r>
          </w:p>
        </w:tc>
        <w:tc>
          <w:tcPr>
            <w:tcW w:w="0" w:type="auto"/>
            <w:vAlign w:val="center"/>
            <w:hideMark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Contrat d'impression FBA – UBP </w:t>
            </w:r>
          </w:p>
        </w:tc>
      </w:tr>
      <w:tr w:rsidR="00356A64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356A64" w:rsidRPr="0080010F" w:rsidRDefault="00356A64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10.0.2.10</w:t>
            </w:r>
          </w:p>
        </w:tc>
      </w:tr>
    </w:tbl>
    <w:p w:rsidR="00356A64" w:rsidRDefault="00356A64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15:50</w:t>
      </w:r>
    </w:p>
    <w:p w:rsidR="0095330A" w:rsidRPr="0095330A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Otos Polaroidos &lt;otos@ubp.co.nrl&gt;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Contrat d'impression FBA –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Otos,</w:t>
      </w:r>
    </w:p>
    <w:p w:rsidR="007E2A99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J’espère que vous allez bien.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Notre </w:t>
      </w:r>
      <w:r w:rsidR="00005277">
        <w:rPr>
          <w:sz w:val="24"/>
          <w:szCs w:val="24"/>
        </w:rPr>
        <w:t>département de la</w:t>
      </w:r>
      <w:r>
        <w:rPr>
          <w:sz w:val="24"/>
          <w:szCs w:val="24"/>
        </w:rPr>
        <w:t xml:space="preserve"> </w:t>
      </w:r>
      <w:r w:rsidR="00005277">
        <w:rPr>
          <w:sz w:val="24"/>
          <w:szCs w:val="24"/>
        </w:rPr>
        <w:t>l</w:t>
      </w:r>
      <w:r>
        <w:rPr>
          <w:sz w:val="24"/>
          <w:szCs w:val="24"/>
        </w:rPr>
        <w:t xml:space="preserve">ogistique et </w:t>
      </w:r>
      <w:r w:rsidR="00005277">
        <w:rPr>
          <w:sz w:val="24"/>
          <w:szCs w:val="24"/>
        </w:rPr>
        <w:t xml:space="preserve">des </w:t>
      </w:r>
      <w:r>
        <w:rPr>
          <w:sz w:val="24"/>
          <w:szCs w:val="24"/>
        </w:rPr>
        <w:t>opérations, par l'intermédiaire de Georgos et Yorgos, m'a informée que nous allions travailler ensemble. J’en suis ravie</w:t>
      </w:r>
      <w:r w:rsidR="00E21F5D">
        <w:rPr>
          <w:sz w:val="24"/>
          <w:szCs w:val="24"/>
        </w:rPr>
        <w:t>. E</w:t>
      </w:r>
      <w:r>
        <w:rPr>
          <w:sz w:val="24"/>
          <w:szCs w:val="24"/>
        </w:rPr>
        <w:t xml:space="preserve">n tant que chef </w:t>
      </w:r>
      <w:r w:rsidR="00005277">
        <w:rPr>
          <w:sz w:val="24"/>
          <w:szCs w:val="24"/>
        </w:rPr>
        <w:t>du département des finances</w:t>
      </w:r>
      <w:r>
        <w:rPr>
          <w:sz w:val="24"/>
          <w:szCs w:val="24"/>
        </w:rPr>
        <w:t xml:space="preserve"> de la FBA, je m'occuperai de </w:t>
      </w:r>
      <w:r w:rsidR="00005277">
        <w:rPr>
          <w:sz w:val="24"/>
          <w:szCs w:val="24"/>
        </w:rPr>
        <w:t>toutes les démarches</w:t>
      </w:r>
      <w:r>
        <w:rPr>
          <w:sz w:val="24"/>
          <w:szCs w:val="24"/>
        </w:rPr>
        <w:t xml:space="preserve"> nécessaires pour l</w:t>
      </w:r>
      <w:r w:rsidR="00163F41">
        <w:rPr>
          <w:sz w:val="24"/>
          <w:szCs w:val="24"/>
        </w:rPr>
        <w:t>a réalisation</w:t>
      </w:r>
      <w:r>
        <w:rPr>
          <w:sz w:val="24"/>
          <w:szCs w:val="24"/>
        </w:rPr>
        <w:t xml:space="preserve"> des virements ainsi que la validation et le règlement de la commande.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Je reste à votre disposition pour tout renseignement complémentaire.</w:t>
      </w:r>
    </w:p>
    <w:p w:rsidR="0095330A" w:rsidRPr="00C105D1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F76353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5242DD1" wp14:editId="63367593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Pr="0080010F" w:rsidRDefault="00AD0D1F" w:rsidP="00AD0D1F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8"/>
        <w:gridCol w:w="5077"/>
      </w:tblGrid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&lt;58b203l78950g#s14ll345$f3bfg487#@ubp.co.nrl</w:t>
            </w:r>
            <w:bookmarkStart w:id="0" w:name="_GoBack"/>
            <w:bookmarkEnd w:id="0"/>
            <w:r>
              <w:rPr>
                <w:sz w:val="24"/>
                <w:szCs w:val="24"/>
              </w:rPr>
              <w:t>&gt;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15:55 (Remis après 0 secondes)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12.0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AD0D1F" w:rsidRPr="00AD0D1F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Contrat d'impression FBA – UBP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Pièces jointes: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Facture pro-forma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299.21.54.129</w:t>
            </w:r>
          </w:p>
        </w:tc>
      </w:tr>
    </w:tbl>
    <w:p w:rsidR="0095330A" w:rsidRP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Otos Polaroidos &lt;otos@ubp.co.nrl&gt;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15:55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À: </w:t>
      </w:r>
      <w:r>
        <w:rPr>
          <w:b/>
          <w:sz w:val="24"/>
          <w:szCs w:val="24"/>
        </w:rPr>
        <w:tab/>
        <w:t>Artemida Olimpiakos &lt;cfo@fba.co.atls&gt;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 Contrat d'impression FBA – UBP</w:t>
      </w:r>
    </w:p>
    <w:p w:rsidR="00E465FD" w:rsidRPr="00C105D1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Pièces jointes: Facture pro-forma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Artemida,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Merci du message.</w:t>
      </w:r>
    </w:p>
    <w:p w:rsidR="00EF37D3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 effet, Georgos et Yorgos ont pris contact avec nous et nous avons préparé un projet de contrat qui sera probablement finalisé demain.</w:t>
      </w:r>
    </w:p>
    <w:p w:rsidR="00EF37D3" w:rsidRDefault="0095330A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principaux éléments sont les suivants : 20.000 obligations devront être imprimées </w:t>
      </w:r>
      <w:r w:rsidR="00005277">
        <w:rPr>
          <w:sz w:val="24"/>
          <w:szCs w:val="24"/>
        </w:rPr>
        <w:t xml:space="preserve">sur papier spécial </w:t>
      </w:r>
      <w:r>
        <w:rPr>
          <w:sz w:val="24"/>
          <w:szCs w:val="24"/>
        </w:rPr>
        <w:t>en moins d</w:t>
      </w:r>
      <w:r w:rsidR="00005277">
        <w:rPr>
          <w:sz w:val="24"/>
          <w:szCs w:val="24"/>
        </w:rPr>
        <w:t>’</w:t>
      </w:r>
      <w:r>
        <w:rPr>
          <w:sz w:val="24"/>
          <w:szCs w:val="24"/>
        </w:rPr>
        <w:t xml:space="preserve">une semaine et nous essaierons </w:t>
      </w:r>
      <w:r w:rsidR="00005277">
        <w:rPr>
          <w:sz w:val="24"/>
          <w:szCs w:val="24"/>
        </w:rPr>
        <w:t>d’avoir terminé</w:t>
      </w:r>
      <w:r>
        <w:rPr>
          <w:sz w:val="24"/>
          <w:szCs w:val="24"/>
        </w:rPr>
        <w:t xml:space="preserve"> un jour </w:t>
      </w:r>
      <w:r w:rsidR="00005277">
        <w:rPr>
          <w:sz w:val="24"/>
          <w:szCs w:val="24"/>
        </w:rPr>
        <w:t>avant la date demandée</w:t>
      </w:r>
      <w:r>
        <w:rPr>
          <w:sz w:val="24"/>
          <w:szCs w:val="24"/>
        </w:rPr>
        <w:t>.</w:t>
      </w:r>
    </w:p>
    <w:p w:rsidR="008304DF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r w:rsidR="00005277">
        <w:rPr>
          <w:sz w:val="24"/>
          <w:szCs w:val="24"/>
        </w:rPr>
        <w:t>prix</w:t>
      </w:r>
      <w:r>
        <w:rPr>
          <w:sz w:val="24"/>
          <w:szCs w:val="24"/>
        </w:rPr>
        <w:t xml:space="preserve"> est fixé à 300.000 Euros. Un</w:t>
      </w:r>
      <w:r w:rsidR="00005277">
        <w:rPr>
          <w:sz w:val="24"/>
          <w:szCs w:val="24"/>
        </w:rPr>
        <w:t xml:space="preserve"> paiement anticipé </w:t>
      </w:r>
      <w:r>
        <w:rPr>
          <w:sz w:val="24"/>
          <w:szCs w:val="24"/>
        </w:rPr>
        <w:t xml:space="preserve">de 100.000 Euros est demandé, à transférer d'ici demain sur le compte d’UBP auprès de la Docklands Securities Bank of Norland </w:t>
      </w:r>
    </w:p>
    <w:p w:rsidR="00EF37D3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Nos coordonnées bancaires sont les suivantes : Docklands Securities Bank of Norland, numéro de compte United Bank Printing 78451296, SWIFT UBPNRL14, IBAN NRL78124578986532255896523. Vous trouverez ci-joint la facture pro-forma.</w:t>
      </w:r>
    </w:p>
    <w:p w:rsidR="003063D8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Je reste à votre disposition pour tout renseignement ou aide supplémentaires.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Très heureux d’être à nouveau en contact avec vous.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Otos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noProof/>
        </w:rPr>
        <w:drawing>
          <wp:inline distT="0" distB="0" distL="0" distR="0" wp14:anchorId="33F6237F" wp14:editId="04BC7CCF">
            <wp:extent cx="1053786" cy="361507"/>
            <wp:effectExtent l="0" t="0" r="0" b="63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85" cy="36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D1F" w:rsidRPr="0080010F" w:rsidRDefault="00AD0D1F" w:rsidP="00AD0D1F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5163"/>
      </w:tblGrid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&lt;38b401d5869b$a13ff600$e3bfg966$@fba.co.atls&gt;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16:00 (Remis après 0 secondes)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Contrat d'impression FBA – UBP</w:t>
            </w:r>
          </w:p>
        </w:tc>
      </w:tr>
      <w:tr w:rsidR="00AD0D1F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10.0.2.10</w:t>
            </w:r>
          </w:p>
        </w:tc>
      </w:tr>
    </w:tbl>
    <w:p w:rsidR="00AD0D1F" w:rsidRDefault="00AD0D1F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16:00</w:t>
      </w:r>
    </w:p>
    <w:p w:rsidR="000E32E9" w:rsidRPr="0095330A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Re:</w:t>
      </w:r>
      <w:r w:rsidR="009938B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Re: Contrat d'impression FBA – UBP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Otos,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Merci pour les détails. </w:t>
      </w:r>
      <w:r w:rsidR="00005277">
        <w:rPr>
          <w:sz w:val="24"/>
          <w:szCs w:val="24"/>
        </w:rPr>
        <w:t>Aucun</w:t>
      </w:r>
      <w:r>
        <w:rPr>
          <w:sz w:val="24"/>
          <w:szCs w:val="24"/>
        </w:rPr>
        <w:t xml:space="preserve"> problème. J'effectuerai le virement demain matin à la première heure.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0E32E9" w:rsidRPr="00C105D1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Pr="00C105D1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6373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RPr="00C105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005277"/>
    <w:rsid w:val="0005724B"/>
    <w:rsid w:val="000E32E9"/>
    <w:rsid w:val="00163F41"/>
    <w:rsid w:val="003063D8"/>
    <w:rsid w:val="00325A4B"/>
    <w:rsid w:val="00356A64"/>
    <w:rsid w:val="00421BCD"/>
    <w:rsid w:val="00505D66"/>
    <w:rsid w:val="005A2533"/>
    <w:rsid w:val="007E2A99"/>
    <w:rsid w:val="008304DF"/>
    <w:rsid w:val="008A0978"/>
    <w:rsid w:val="0095330A"/>
    <w:rsid w:val="009938B3"/>
    <w:rsid w:val="00A807FD"/>
    <w:rsid w:val="00A86E02"/>
    <w:rsid w:val="00AD0D1F"/>
    <w:rsid w:val="00B071DB"/>
    <w:rsid w:val="00B15807"/>
    <w:rsid w:val="00C105D1"/>
    <w:rsid w:val="00C415BC"/>
    <w:rsid w:val="00E0564D"/>
    <w:rsid w:val="00E21F5D"/>
    <w:rsid w:val="00E465FD"/>
    <w:rsid w:val="00EF37D3"/>
    <w:rsid w:val="00F76353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98462"/>
  <w15:docId w15:val="{E92F581F-F2D3-40C2-9F8D-52C61477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356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635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356A6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356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2558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6</cp:revision>
  <dcterms:created xsi:type="dcterms:W3CDTF">2017-10-19T18:09:00Z</dcterms:created>
  <dcterms:modified xsi:type="dcterms:W3CDTF">2018-05-23T13:09:00Z</dcterms:modified>
</cp:coreProperties>
</file>